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31" w:rsidRPr="000239F0" w:rsidRDefault="00656B31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right="5"/>
        <w:jc w:val="right"/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</w:pPr>
      <w:r w:rsidRPr="000239F0">
        <w:rPr>
          <w:rFonts w:ascii="Times New Roman" w:hAnsi="Times New Roman"/>
          <w:iCs/>
          <w:color w:val="000000"/>
          <w:spacing w:val="-2"/>
          <w:sz w:val="28"/>
          <w:szCs w:val="28"/>
          <w:lang w:eastAsia="ru-RU"/>
        </w:rPr>
        <w:t>Проект</w:t>
      </w:r>
    </w:p>
    <w:p w:rsidR="00656B31" w:rsidRPr="000239F0" w:rsidRDefault="00656B31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 w:right="5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</w:pPr>
      <w:r w:rsidRPr="000239F0"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  <w:t>ЗАКОН</w:t>
      </w:r>
    </w:p>
    <w:p w:rsidR="00656B31" w:rsidRPr="000239F0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0239F0"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0239F0"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  <w:t>УДМУРТСКОЙ РЕСПУБЛИКИ</w:t>
      </w:r>
    </w:p>
    <w:p w:rsidR="00656B31" w:rsidRPr="000239F0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404040"/>
          <w:spacing w:val="-2"/>
          <w:sz w:val="28"/>
          <w:szCs w:val="28"/>
          <w:lang w:eastAsia="ru-RU"/>
        </w:rPr>
      </w:pPr>
    </w:p>
    <w:p w:rsidR="005734F9" w:rsidRPr="000239F0" w:rsidRDefault="005734F9" w:rsidP="005734F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239F0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внесении изменени</w:t>
      </w:r>
      <w:r w:rsidR="000E4CDF" w:rsidRPr="000239F0">
        <w:rPr>
          <w:rFonts w:ascii="Times New Roman" w:hAnsi="Times New Roman"/>
          <w:b/>
          <w:color w:val="000000"/>
          <w:sz w:val="28"/>
          <w:szCs w:val="28"/>
          <w:lang w:eastAsia="ru-RU"/>
        </w:rPr>
        <w:t>й</w:t>
      </w:r>
      <w:r w:rsidR="000F2B2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 Закон</w:t>
      </w:r>
      <w:r w:rsidRPr="000239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Удмуртской Республики </w:t>
      </w:r>
    </w:p>
    <w:p w:rsidR="00EB7220" w:rsidRDefault="005734F9" w:rsidP="005734F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239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</w:t>
      </w:r>
      <w:r w:rsidR="00EB72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656B31" w:rsidRPr="000239F0" w:rsidRDefault="005734F9" w:rsidP="005734F9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239F0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 установлении административной ответственности за</w:t>
      </w:r>
      <w:r w:rsidR="000E4CDF" w:rsidRPr="000239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отдельные виды правонарушений»</w:t>
      </w:r>
    </w:p>
    <w:p w:rsidR="00656B31" w:rsidRPr="000239F0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239F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Принят</w:t>
      </w:r>
      <w:proofErr w:type="gramEnd"/>
      <w:r w:rsidR="00DB6500" w:rsidRPr="000239F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239F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Государственным Советом</w:t>
      </w:r>
    </w:p>
    <w:p w:rsidR="00656B31" w:rsidRPr="000239F0" w:rsidRDefault="00656B31" w:rsidP="00656B31">
      <w:pPr>
        <w:widowControl w:val="0"/>
        <w:shd w:val="clear" w:color="auto" w:fill="FFFFFF"/>
        <w:tabs>
          <w:tab w:val="left" w:pos="6154"/>
          <w:tab w:val="left" w:leader="underscore" w:pos="6720"/>
          <w:tab w:val="left" w:leader="underscore" w:pos="7978"/>
          <w:tab w:val="left" w:pos="8931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0239F0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Удмуртской Республики</w:t>
      </w:r>
      <w:r w:rsidRPr="00023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BB6487" w:rsidRPr="00023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B64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BB6487" w:rsidRPr="000239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0239F0">
        <w:rPr>
          <w:rFonts w:ascii="Times New Roman" w:hAnsi="Times New Roman"/>
          <w:color w:val="000000"/>
          <w:sz w:val="28"/>
          <w:szCs w:val="28"/>
          <w:lang w:eastAsia="ru-RU"/>
        </w:rPr>
        <w:t>___»_________</w:t>
      </w:r>
      <w:r w:rsidRPr="000239F0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20___ года</w:t>
      </w:r>
    </w:p>
    <w:p w:rsidR="00656B31" w:rsidRPr="000239F0" w:rsidRDefault="00656B31" w:rsidP="00656B31">
      <w:pPr>
        <w:widowControl w:val="0"/>
        <w:shd w:val="clear" w:color="auto" w:fill="FFFFFF"/>
        <w:tabs>
          <w:tab w:val="left" w:pos="6154"/>
          <w:tab w:val="left" w:leader="underscore" w:pos="6720"/>
          <w:tab w:val="left" w:leader="underscore" w:pos="7978"/>
          <w:tab w:val="left" w:pos="8931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shd w:val="clear" w:color="auto" w:fill="FFFFFF"/>
        <w:tabs>
          <w:tab w:val="left" w:pos="6154"/>
          <w:tab w:val="left" w:leader="underscore" w:pos="6720"/>
          <w:tab w:val="left" w:leader="underscore" w:pos="7978"/>
          <w:tab w:val="left" w:pos="8931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0239F0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Статья </w:t>
      </w:r>
      <w:r w:rsidRPr="000239F0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1</w:t>
      </w:r>
    </w:p>
    <w:p w:rsidR="003245FC" w:rsidRPr="000239F0" w:rsidRDefault="003245FC" w:rsidP="00656B31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E81482" w:rsidRDefault="00737050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034E6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E81482" w:rsidRPr="007034E6">
        <w:rPr>
          <w:rFonts w:ascii="Times New Roman" w:hAnsi="Times New Roman"/>
          <w:sz w:val="28"/>
          <w:szCs w:val="28"/>
          <w:lang w:eastAsia="ru-RU"/>
        </w:rPr>
        <w:t>в Закон Удмуртской Республики от 30 июня 2014 года № 40-РЗ 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</w:t>
      </w:r>
      <w:r w:rsidR="00BB64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1482" w:rsidRPr="007034E6">
        <w:rPr>
          <w:rFonts w:ascii="Times New Roman" w:hAnsi="Times New Roman"/>
          <w:sz w:val="28"/>
          <w:szCs w:val="28"/>
          <w:lang w:eastAsia="ru-RU"/>
        </w:rPr>
        <w:t>(Официальный сайт Президента Удмуртской Республики и Правительства Удмуртской Республики (www.udmurt.ru), 2014, 4 июля</w:t>
      </w:r>
      <w:proofErr w:type="gramEnd"/>
      <w:r w:rsidR="00E81482" w:rsidRPr="007034E6">
        <w:rPr>
          <w:rFonts w:ascii="Times New Roman" w:hAnsi="Times New Roman"/>
          <w:sz w:val="28"/>
          <w:szCs w:val="28"/>
          <w:lang w:eastAsia="ru-RU"/>
        </w:rPr>
        <w:t>,</w:t>
      </w:r>
      <w:r w:rsidR="003B4D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1482" w:rsidRPr="007034E6">
        <w:rPr>
          <w:rFonts w:ascii="Times New Roman" w:hAnsi="Times New Roman"/>
          <w:sz w:val="28"/>
          <w:szCs w:val="28"/>
          <w:lang w:eastAsia="ru-RU"/>
        </w:rPr>
        <w:t xml:space="preserve">№ </w:t>
      </w:r>
      <w:proofErr w:type="gramStart"/>
      <w:r w:rsidR="00E81482" w:rsidRPr="007034E6">
        <w:rPr>
          <w:rFonts w:ascii="Times New Roman" w:hAnsi="Times New Roman"/>
          <w:sz w:val="28"/>
          <w:szCs w:val="28"/>
          <w:lang w:eastAsia="ru-RU"/>
        </w:rPr>
        <w:t>02040720140967; Официальный сайт Главы Удмуртской Республики и Правительства Удмуртской Республики (www.udmurt.ru), 2015, 13 апреля, № 02130420150700; 2017, 11 мая, № 02110520171185</w:t>
      </w:r>
      <w:r w:rsidR="00BB6487">
        <w:rPr>
          <w:rFonts w:ascii="Times New Roman" w:hAnsi="Times New Roman"/>
          <w:sz w:val="28"/>
          <w:szCs w:val="28"/>
          <w:lang w:eastAsia="ru-RU"/>
        </w:rPr>
        <w:t xml:space="preserve">; 2020, 3 апреля, </w:t>
      </w:r>
      <w:r w:rsidR="00E81482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81482" w:rsidRPr="007034E6">
        <w:rPr>
          <w:rFonts w:ascii="Times New Roman" w:hAnsi="Times New Roman"/>
          <w:sz w:val="28"/>
          <w:szCs w:val="28"/>
          <w:lang w:eastAsia="ru-RU"/>
        </w:rPr>
        <w:t>02030420200581) следующие изменения:</w:t>
      </w:r>
      <w:proofErr w:type="gramEnd"/>
    </w:p>
    <w:p w:rsidR="00E81482" w:rsidRPr="00E81482" w:rsidRDefault="00E81482" w:rsidP="00E81482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1482">
        <w:rPr>
          <w:rFonts w:ascii="Times New Roman" w:hAnsi="Times New Roman"/>
          <w:sz w:val="28"/>
          <w:szCs w:val="28"/>
          <w:lang w:eastAsia="ru-RU"/>
        </w:rPr>
        <w:t>статью 1 изложить в следующей редакции:</w:t>
      </w:r>
    </w:p>
    <w:p w:rsidR="00E81482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443">
        <w:rPr>
          <w:rFonts w:ascii="Times New Roman" w:hAnsi="Times New Roman"/>
          <w:sz w:val="28"/>
          <w:szCs w:val="28"/>
          <w:lang w:eastAsia="ru-RU"/>
        </w:rPr>
        <w:t>«</w:t>
      </w:r>
      <w:r w:rsidRPr="00D70C8D">
        <w:rPr>
          <w:rFonts w:ascii="Times New Roman" w:hAnsi="Times New Roman"/>
          <w:sz w:val="28"/>
          <w:szCs w:val="28"/>
          <w:lang w:eastAsia="ru-RU"/>
        </w:rPr>
        <w:t xml:space="preserve">Статья 1. </w:t>
      </w:r>
      <w:r w:rsidRPr="00102A1F">
        <w:rPr>
          <w:rFonts w:ascii="Times New Roman" w:hAnsi="Times New Roman"/>
          <w:b/>
          <w:sz w:val="28"/>
          <w:szCs w:val="28"/>
          <w:lang w:eastAsia="ru-RU"/>
        </w:rPr>
        <w:t>Отдельные государственные полномочия Удмуртской Республики, передаваемые органам местного самоуправления</w:t>
      </w:r>
    </w:p>
    <w:p w:rsidR="00E81482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1482" w:rsidRPr="0023392F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443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E60443">
        <w:rPr>
          <w:rFonts w:ascii="Times New Roman" w:hAnsi="Times New Roman"/>
          <w:sz w:val="28"/>
          <w:szCs w:val="28"/>
          <w:lang w:eastAsia="ru-RU"/>
        </w:rPr>
        <w:t xml:space="preserve">В соответствии с настоящим Законом органы местного самоуправления муниципальных образований, образованных на территории Удмуртской Республики, наделяются отдельными государственными полномочиями Удмуртской Республики </w:t>
      </w:r>
      <w:r>
        <w:rPr>
          <w:rFonts w:ascii="Times New Roman" w:hAnsi="Times New Roman"/>
          <w:sz w:val="28"/>
          <w:szCs w:val="28"/>
          <w:lang w:eastAsia="ru-RU"/>
        </w:rPr>
        <w:t>по  осуществлению регионального государственного жилищного контроля (надзора) (далее – государственный жилищный надзор)</w:t>
      </w:r>
      <w:r w:rsidR="00E36B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части организации и проведения контрольных (надзорных) и профилактических мероприятий, указанных в </w:t>
      </w:r>
      <w:r w:rsidRPr="0023392F">
        <w:rPr>
          <w:rFonts w:ascii="Times New Roman" w:hAnsi="Times New Roman"/>
          <w:sz w:val="28"/>
          <w:szCs w:val="28"/>
          <w:lang w:eastAsia="ru-RU"/>
        </w:rPr>
        <w:t xml:space="preserve">части 4 настоящей статьи, на предмет соблюдения </w:t>
      </w:r>
      <w:r w:rsidRPr="0023392F">
        <w:rPr>
          <w:rFonts w:ascii="Times New Roman" w:hAnsi="Times New Roman"/>
          <w:sz w:val="28"/>
          <w:szCs w:val="28"/>
          <w:lang w:eastAsia="ru-RU"/>
        </w:rPr>
        <w:lastRenderedPageBreak/>
        <w:t>юридическими лицами, индивидуальными предпринимателями и гражданами  обязательных требований, установленных</w:t>
      </w:r>
      <w:proofErr w:type="gramEnd"/>
      <w:r w:rsidRPr="0023392F">
        <w:rPr>
          <w:rFonts w:ascii="Times New Roman" w:hAnsi="Times New Roman"/>
          <w:sz w:val="28"/>
          <w:szCs w:val="28"/>
          <w:lang w:eastAsia="ru-RU"/>
        </w:rPr>
        <w:t xml:space="preserve">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фонда:</w:t>
      </w:r>
    </w:p>
    <w:p w:rsidR="00E81482" w:rsidRPr="0023392F" w:rsidRDefault="00EB7220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E81482" w:rsidRPr="0023392F">
        <w:rPr>
          <w:rFonts w:ascii="Times New Roman" w:hAnsi="Times New Roman"/>
          <w:color w:val="000000"/>
          <w:sz w:val="28"/>
          <w:szCs w:val="28"/>
        </w:rPr>
        <w:t xml:space="preserve">требований к использованию и сохранности жилищного фонда, в том числе </w:t>
      </w:r>
      <w:hyperlink r:id="rId9" w:history="1">
        <w:r w:rsidR="00E81482" w:rsidRPr="0023392F">
          <w:rPr>
            <w:rFonts w:ascii="Times New Roman" w:hAnsi="Times New Roman"/>
            <w:color w:val="000000"/>
            <w:sz w:val="28"/>
            <w:szCs w:val="28"/>
          </w:rPr>
          <w:t>требований</w:t>
        </w:r>
      </w:hyperlink>
      <w:r w:rsidR="00E81482" w:rsidRPr="0023392F">
        <w:t xml:space="preserve"> </w:t>
      </w:r>
      <w:r w:rsidR="00E81482" w:rsidRPr="0023392F">
        <w:rPr>
          <w:rFonts w:ascii="Times New Roman" w:hAnsi="Times New Roman"/>
          <w:color w:val="000000"/>
          <w:sz w:val="28"/>
          <w:szCs w:val="28"/>
          <w:lang w:eastAsia="ru-RU"/>
        </w:rPr>
        <w:t>к жилым помещениям, их использованию и содержанию</w:t>
      </w:r>
      <w:r w:rsidR="00E81482" w:rsidRPr="0023392F">
        <w:rPr>
          <w:rFonts w:ascii="Times New Roman" w:eastAsia="Malgun Gothic" w:hAnsi="Times New Roman"/>
          <w:color w:val="000000"/>
          <w:sz w:val="28"/>
          <w:szCs w:val="28"/>
          <w:lang w:eastAsia="ko-KR"/>
        </w:rPr>
        <w:t>,</w:t>
      </w:r>
      <w:r w:rsidR="00E81482">
        <w:rPr>
          <w:rFonts w:ascii="Times New Roman" w:eastAsia="Malgun Gothic" w:hAnsi="Times New Roman"/>
          <w:color w:val="000000"/>
          <w:sz w:val="28"/>
          <w:szCs w:val="28"/>
          <w:lang w:eastAsia="ko-KR"/>
        </w:rPr>
        <w:t xml:space="preserve"> </w:t>
      </w:r>
      <w:r w:rsidR="00E81482" w:rsidRPr="00233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использованию </w:t>
      </w:r>
      <w:r w:rsidR="00E81482" w:rsidRPr="0023392F">
        <w:rPr>
          <w:rFonts w:ascii="Times New Roman" w:hAnsi="Times New Roman"/>
          <w:sz w:val="28"/>
          <w:szCs w:val="28"/>
          <w:lang w:eastAsia="ru-RU"/>
        </w:rPr>
        <w:t>и содержанию общего имущества собственников помещений в многоквартирных домах, к порядку осуществления перепланировки и (или) переустройства помещений в многоквартирном доме;</w:t>
      </w:r>
    </w:p>
    <w:p w:rsidR="00E81482" w:rsidRPr="00E60443" w:rsidRDefault="00EB7220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E81482" w:rsidRPr="0023392F">
        <w:rPr>
          <w:rFonts w:ascii="Times New Roman" w:hAnsi="Times New Roman"/>
          <w:sz w:val="28"/>
          <w:szCs w:val="28"/>
          <w:lang w:eastAsia="ru-RU"/>
        </w:rPr>
        <w:t>требований к предоставлению коммунальных услуг собственникам и пользователям помещений в многоквартирных</w:t>
      </w:r>
      <w:r w:rsidR="00E81482" w:rsidRPr="00E604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81482" w:rsidRPr="00E60443">
        <w:rPr>
          <w:rFonts w:ascii="Times New Roman" w:hAnsi="Times New Roman"/>
          <w:sz w:val="28"/>
          <w:szCs w:val="28"/>
          <w:lang w:eastAsia="ru-RU"/>
        </w:rPr>
        <w:t>домах</w:t>
      </w:r>
      <w:proofErr w:type="gramEnd"/>
      <w:r w:rsidR="00E81482" w:rsidRPr="00E60443">
        <w:rPr>
          <w:rFonts w:ascii="Times New Roman" w:hAnsi="Times New Roman"/>
          <w:sz w:val="28"/>
          <w:szCs w:val="28"/>
          <w:lang w:eastAsia="ru-RU"/>
        </w:rPr>
        <w:t xml:space="preserve"> и жилых домов;</w:t>
      </w:r>
    </w:p>
    <w:p w:rsidR="00E81482" w:rsidRPr="00E60443" w:rsidRDefault="00EB7220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E81482">
        <w:rPr>
          <w:rFonts w:ascii="Times New Roman" w:hAnsi="Times New Roman"/>
          <w:sz w:val="28"/>
          <w:szCs w:val="28"/>
          <w:lang w:eastAsia="ru-RU"/>
        </w:rPr>
        <w:t>правил</w:t>
      </w:r>
      <w:r w:rsidR="00E81482" w:rsidRPr="00E60443">
        <w:rPr>
          <w:rFonts w:ascii="Times New Roman" w:hAnsi="Times New Roman"/>
          <w:sz w:val="28"/>
          <w:szCs w:val="28"/>
          <w:lang w:eastAsia="ru-RU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81482" w:rsidRPr="00E60443" w:rsidRDefault="00EB7220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E81482">
        <w:rPr>
          <w:rFonts w:ascii="Times New Roman" w:hAnsi="Times New Roman"/>
          <w:sz w:val="28"/>
          <w:szCs w:val="28"/>
          <w:lang w:eastAsia="ru-RU"/>
        </w:rPr>
        <w:t>правил</w:t>
      </w:r>
      <w:r w:rsidR="00E81482" w:rsidRPr="00E60443">
        <w:rPr>
          <w:rFonts w:ascii="Times New Roman" w:hAnsi="Times New Roman"/>
          <w:sz w:val="28"/>
          <w:szCs w:val="28"/>
          <w:lang w:eastAsia="ru-RU"/>
        </w:rPr>
        <w:t xml:space="preserve"> содержания общего имущества в многоквартирном </w:t>
      </w:r>
      <w:proofErr w:type="gramStart"/>
      <w:r w:rsidR="00E81482" w:rsidRPr="00E60443">
        <w:rPr>
          <w:rFonts w:ascii="Times New Roman" w:hAnsi="Times New Roman"/>
          <w:sz w:val="28"/>
          <w:szCs w:val="28"/>
          <w:lang w:eastAsia="ru-RU"/>
        </w:rPr>
        <w:t>доме</w:t>
      </w:r>
      <w:proofErr w:type="gramEnd"/>
      <w:r w:rsidR="00E81482" w:rsidRPr="00E60443">
        <w:rPr>
          <w:rFonts w:ascii="Times New Roman" w:hAnsi="Times New Roman"/>
          <w:sz w:val="28"/>
          <w:szCs w:val="28"/>
          <w:lang w:eastAsia="ru-RU"/>
        </w:rPr>
        <w:t xml:space="preserve"> и правил изменения размера платы за содержание жилого помещения;</w:t>
      </w:r>
    </w:p>
    <w:p w:rsidR="00E81482" w:rsidRPr="008733A0" w:rsidRDefault="00EB7220" w:rsidP="008733A0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E81482">
        <w:rPr>
          <w:rFonts w:ascii="Times New Roman" w:hAnsi="Times New Roman"/>
          <w:sz w:val="28"/>
          <w:szCs w:val="28"/>
          <w:lang w:eastAsia="ru-RU"/>
        </w:rPr>
        <w:t>правил</w:t>
      </w:r>
      <w:r w:rsidR="00E81482" w:rsidRPr="00E60443">
        <w:rPr>
          <w:rFonts w:ascii="Times New Roman" w:hAnsi="Times New Roman"/>
          <w:sz w:val="28"/>
          <w:szCs w:val="28"/>
          <w:lang w:eastAsia="ru-RU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</w:t>
      </w:r>
      <w:r w:rsidR="008733A0">
        <w:rPr>
          <w:rFonts w:ascii="Times New Roman" w:hAnsi="Times New Roman"/>
          <w:sz w:val="28"/>
          <w:szCs w:val="28"/>
          <w:lang w:eastAsia="ru-RU"/>
        </w:rPr>
        <w:t xml:space="preserve">оквартирных </w:t>
      </w:r>
      <w:proofErr w:type="gramStart"/>
      <w:r w:rsidR="008733A0">
        <w:rPr>
          <w:rFonts w:ascii="Times New Roman" w:hAnsi="Times New Roman"/>
          <w:sz w:val="28"/>
          <w:szCs w:val="28"/>
          <w:lang w:eastAsia="ru-RU"/>
        </w:rPr>
        <w:t>домах</w:t>
      </w:r>
      <w:proofErr w:type="gramEnd"/>
      <w:r w:rsidR="008733A0">
        <w:rPr>
          <w:rFonts w:ascii="Times New Roman" w:hAnsi="Times New Roman"/>
          <w:sz w:val="28"/>
          <w:szCs w:val="28"/>
          <w:lang w:eastAsia="ru-RU"/>
        </w:rPr>
        <w:t xml:space="preserve"> и жилых домов</w:t>
      </w:r>
      <w:r w:rsidR="00E81482" w:rsidRPr="0023392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81482" w:rsidRPr="00E24BFE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BFE">
        <w:rPr>
          <w:rFonts w:ascii="Times New Roman" w:hAnsi="Times New Roman"/>
          <w:sz w:val="28"/>
          <w:szCs w:val="28"/>
        </w:rPr>
        <w:t xml:space="preserve">2. </w:t>
      </w:r>
      <w:r w:rsidRPr="00E24BFE">
        <w:rPr>
          <w:rFonts w:ascii="Times New Roman" w:hAnsi="Times New Roman"/>
          <w:sz w:val="28"/>
          <w:szCs w:val="28"/>
          <w:lang w:eastAsia="ru-RU"/>
        </w:rPr>
        <w:t xml:space="preserve">В соответствии с настоящим Законом органы местного самоуправления муниципальных образований, образованных на территории Удмуртской Республики, наделяются следующими отдельными государственными полномочиями Удмуртской Республики </w:t>
      </w:r>
      <w:r w:rsidRPr="0036431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364319">
        <w:rPr>
          <w:rFonts w:ascii="Times New Roman" w:hAnsi="Times New Roman"/>
          <w:sz w:val="28"/>
          <w:szCs w:val="28"/>
        </w:rPr>
        <w:t xml:space="preserve">лицензионному </w:t>
      </w:r>
      <w:proofErr w:type="gramStart"/>
      <w:r w:rsidRPr="0036431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64319">
        <w:rPr>
          <w:rFonts w:ascii="Times New Roman" w:hAnsi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 на основании лицензии (далее – лицензионный контроль)</w:t>
      </w:r>
      <w:r w:rsidRPr="00364319">
        <w:rPr>
          <w:rFonts w:ascii="Times New Roman" w:hAnsi="Times New Roman"/>
          <w:sz w:val="28"/>
          <w:szCs w:val="28"/>
          <w:lang w:eastAsia="ru-RU"/>
        </w:rPr>
        <w:t>:</w:t>
      </w:r>
    </w:p>
    <w:p w:rsidR="00E81482" w:rsidRPr="00E24BFE" w:rsidRDefault="00E81482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4BFE">
        <w:rPr>
          <w:rFonts w:ascii="Times New Roman" w:hAnsi="Times New Roman"/>
          <w:sz w:val="28"/>
          <w:szCs w:val="28"/>
        </w:rPr>
        <w:t>1) проведение проверок соблюдения требований по оказанию всех услуг и (или) выполнению работ, которые обеспечивают надлежащее содержание общего имущества в многоквартирно</w:t>
      </w:r>
      <w:r w:rsidRPr="00E24BFE">
        <w:rPr>
          <w:rFonts w:ascii="Times New Roman" w:hAnsi="Times New Roman"/>
          <w:color w:val="000000"/>
          <w:sz w:val="28"/>
          <w:szCs w:val="28"/>
        </w:rPr>
        <w:t xml:space="preserve">м доме и качество которых должно соответствовать требованиям технических регламентов и установленных Правительством Российской Федерации </w:t>
      </w:r>
      <w:hyperlink r:id="rId10" w:history="1">
        <w:r w:rsidRPr="00E24BFE">
          <w:rPr>
            <w:rFonts w:ascii="Times New Roman" w:hAnsi="Times New Roman"/>
            <w:color w:val="000000"/>
            <w:sz w:val="28"/>
            <w:szCs w:val="28"/>
          </w:rPr>
          <w:t>правил</w:t>
        </w:r>
      </w:hyperlink>
      <w:r w:rsidRPr="00E24BFE">
        <w:rPr>
          <w:rFonts w:ascii="Times New Roman" w:hAnsi="Times New Roman"/>
          <w:color w:val="000000"/>
          <w:sz w:val="28"/>
          <w:szCs w:val="28"/>
        </w:rPr>
        <w:t xml:space="preserve"> содержания общего имущества в многоквартирном доме;</w:t>
      </w:r>
    </w:p>
    <w:p w:rsidR="00E81482" w:rsidRPr="00743A71" w:rsidRDefault="00E81482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4BFE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743A71">
        <w:rPr>
          <w:rFonts w:ascii="Times New Roman" w:hAnsi="Times New Roman"/>
          <w:color w:val="000000"/>
          <w:sz w:val="28"/>
          <w:szCs w:val="28"/>
        </w:rPr>
        <w:t>проведение проверок соблюдения требований по предоставлению коммунальных услуг в зависимости от уровня благоустройства многоквартирного дома, качество которых должно соответствовать требованиям</w:t>
      </w:r>
      <w:r w:rsidR="00066F1A" w:rsidRPr="00743A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3A71">
        <w:rPr>
          <w:rFonts w:ascii="Times New Roman" w:hAnsi="Times New Roman"/>
          <w:sz w:val="28"/>
          <w:szCs w:val="28"/>
        </w:rPr>
        <w:t>установленных</w:t>
      </w:r>
      <w:r w:rsidRPr="00743A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3A71">
        <w:rPr>
          <w:rFonts w:ascii="Times New Roman" w:hAnsi="Times New Roman"/>
          <w:color w:val="000000"/>
          <w:sz w:val="28"/>
          <w:szCs w:val="28"/>
        </w:rPr>
        <w:t>Правительством Российской Федерации правил предоставления, приостановки и ог</w:t>
      </w:r>
      <w:bookmarkStart w:id="0" w:name="_GoBack"/>
      <w:bookmarkEnd w:id="0"/>
      <w:r w:rsidRPr="00743A71">
        <w:rPr>
          <w:rFonts w:ascii="Times New Roman" w:hAnsi="Times New Roman"/>
          <w:color w:val="000000"/>
          <w:sz w:val="28"/>
          <w:szCs w:val="28"/>
        </w:rPr>
        <w:t xml:space="preserve">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</w:t>
      </w:r>
      <w:hyperlink r:id="rId11" w:history="1">
        <w:r w:rsidRPr="00743A71">
          <w:rPr>
            <w:rFonts w:ascii="Times New Roman" w:hAnsi="Times New Roman"/>
            <w:color w:val="000000"/>
            <w:sz w:val="28"/>
            <w:szCs w:val="28"/>
          </w:rPr>
          <w:t>статьей 157.2</w:t>
        </w:r>
      </w:hyperlink>
      <w:r w:rsidRPr="00743A71">
        <w:rPr>
          <w:rFonts w:ascii="Times New Roman" w:hAnsi="Times New Roman"/>
          <w:color w:val="000000"/>
          <w:sz w:val="28"/>
          <w:szCs w:val="28"/>
        </w:rPr>
        <w:t xml:space="preserve"> Жилищного кодекса Российской Федерации, по обеспечению готовности инженерных систем;</w:t>
      </w:r>
    </w:p>
    <w:p w:rsidR="00E81482" w:rsidRPr="00E24BFE" w:rsidRDefault="00E81482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24BFE">
        <w:rPr>
          <w:rFonts w:ascii="Times New Roman" w:hAnsi="Times New Roman"/>
          <w:color w:val="000000"/>
          <w:sz w:val="28"/>
          <w:szCs w:val="28"/>
        </w:rPr>
        <w:t xml:space="preserve">3) проведение проверок соблюдения требований исполнения обязанностей по договору управления многоквартирным домом, связанных с </w:t>
      </w:r>
      <w:r w:rsidRPr="00E24BFE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выполнением работ и (или) оказанием услуг по управлению многоквартирным домом, оказанием услуг и выполнением работ по надлежащему содержанию и ремонту общего имущества в таком доме, с предоставлением коммунальных услуг собственникам помещений в таком доме и пользующимся помещениями в этом доме лицам, или в случаях, предусмотренных </w:t>
      </w:r>
      <w:hyperlink r:id="rId12" w:history="1">
        <w:r w:rsidRPr="00E24BFE">
          <w:rPr>
            <w:rFonts w:ascii="Times New Roman" w:hAnsi="Times New Roman"/>
            <w:color w:val="000000"/>
            <w:sz w:val="28"/>
            <w:szCs w:val="28"/>
          </w:rPr>
          <w:t>статьей</w:t>
        </w:r>
        <w:proofErr w:type="gramEnd"/>
        <w:r w:rsidRPr="00E24BFE"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proofErr w:type="gramStart"/>
        <w:r w:rsidRPr="00E24BFE">
          <w:rPr>
            <w:rFonts w:ascii="Times New Roman" w:hAnsi="Times New Roman"/>
            <w:color w:val="000000"/>
            <w:sz w:val="28"/>
            <w:szCs w:val="28"/>
          </w:rPr>
          <w:t>157.2</w:t>
        </w:r>
      </w:hyperlink>
      <w:r w:rsidR="004A35FE">
        <w:t xml:space="preserve"> </w:t>
      </w:r>
      <w:r w:rsidRPr="00E24BFE">
        <w:rPr>
          <w:rFonts w:ascii="Times New Roman" w:hAnsi="Times New Roman"/>
          <w:color w:val="000000"/>
          <w:sz w:val="28"/>
          <w:szCs w:val="28"/>
        </w:rPr>
        <w:t>Жилищного кодекса Российской Федерации, обеспечением готовности инженерных систем, осуществлением иной направленной на достижение</w:t>
      </w:r>
      <w:proofErr w:type="gramEnd"/>
      <w:r w:rsidRPr="00E24BFE">
        <w:rPr>
          <w:rFonts w:ascii="Times New Roman" w:hAnsi="Times New Roman"/>
          <w:color w:val="000000"/>
          <w:sz w:val="28"/>
          <w:szCs w:val="28"/>
        </w:rPr>
        <w:t xml:space="preserve"> целей управления многоквартирным домом деятельности;</w:t>
      </w:r>
    </w:p>
    <w:p w:rsidR="00E81482" w:rsidRDefault="00E81482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4BFE">
        <w:rPr>
          <w:rFonts w:ascii="Times New Roman" w:hAnsi="Times New Roman"/>
          <w:sz w:val="28"/>
          <w:szCs w:val="28"/>
        </w:rPr>
        <w:t xml:space="preserve">4) </w:t>
      </w:r>
      <w:r w:rsidRPr="00102A1F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proofErr w:type="gramStart"/>
      <w:r w:rsidRPr="00102A1F">
        <w:rPr>
          <w:rFonts w:ascii="Times New Roman" w:hAnsi="Times New Roman"/>
          <w:color w:val="000000"/>
          <w:sz w:val="28"/>
          <w:szCs w:val="28"/>
        </w:rPr>
        <w:t>проверок соблюдения требований исполнения обязанностей</w:t>
      </w:r>
      <w:proofErr w:type="gramEnd"/>
      <w:r w:rsidRPr="00102A1F">
        <w:rPr>
          <w:rFonts w:ascii="Times New Roman" w:hAnsi="Times New Roman"/>
          <w:color w:val="000000"/>
          <w:sz w:val="28"/>
          <w:szCs w:val="28"/>
        </w:rPr>
        <w:t xml:space="preserve"> по ведению и предоставлению реестра собственников помещений в многоквартирном доме в соответствии с частью 3.1 статьи 45 Жилищного кодекса Российской Федерации.</w:t>
      </w:r>
    </w:p>
    <w:p w:rsidR="00E81482" w:rsidRPr="0023392F" w:rsidRDefault="00E81482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A531E">
        <w:rPr>
          <w:rFonts w:ascii="Times New Roman" w:hAnsi="Times New Roman"/>
          <w:sz w:val="28"/>
          <w:szCs w:val="28"/>
        </w:rPr>
        <w:t xml:space="preserve">В соответствии с настоящим Законом органы местного самоуправления муниципальных образований, образованных на территории Удмуртской </w:t>
      </w:r>
      <w:r w:rsidRPr="0023392F">
        <w:rPr>
          <w:rFonts w:ascii="Times New Roman" w:hAnsi="Times New Roman"/>
          <w:sz w:val="28"/>
          <w:szCs w:val="28"/>
        </w:rPr>
        <w:t xml:space="preserve">Республики, при осуществлении отдельных государственных полномочий Удмуртской Республики по государственному жилищному надзору </w:t>
      </w:r>
      <w:r w:rsidR="00021336">
        <w:rPr>
          <w:rFonts w:ascii="Times New Roman" w:hAnsi="Times New Roman"/>
          <w:sz w:val="28"/>
          <w:szCs w:val="28"/>
        </w:rPr>
        <w:t xml:space="preserve">и лицензионному контролю </w:t>
      </w:r>
      <w:r w:rsidRPr="0023392F">
        <w:rPr>
          <w:rFonts w:ascii="Times New Roman" w:hAnsi="Times New Roman"/>
          <w:sz w:val="28"/>
          <w:szCs w:val="28"/>
        </w:rPr>
        <w:t>организуют и проводят:</w:t>
      </w:r>
    </w:p>
    <w:p w:rsidR="00E81482" w:rsidRPr="0023392F" w:rsidRDefault="00E81482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92F">
        <w:rPr>
          <w:rFonts w:ascii="Times New Roman" w:hAnsi="Times New Roman"/>
          <w:sz w:val="28"/>
          <w:szCs w:val="28"/>
        </w:rPr>
        <w:t xml:space="preserve">1) контрольные (надзорные) мероприятия </w:t>
      </w:r>
      <w:proofErr w:type="gramStart"/>
      <w:r w:rsidRPr="0023392F">
        <w:rPr>
          <w:rFonts w:ascii="Times New Roman" w:hAnsi="Times New Roman"/>
          <w:sz w:val="28"/>
          <w:szCs w:val="28"/>
        </w:rPr>
        <w:t>со</w:t>
      </w:r>
      <w:proofErr w:type="gramEnd"/>
      <w:r w:rsidRPr="0023392F">
        <w:rPr>
          <w:rFonts w:ascii="Times New Roman" w:hAnsi="Times New Roman"/>
          <w:sz w:val="28"/>
          <w:szCs w:val="28"/>
        </w:rPr>
        <w:t xml:space="preserve"> взаимодействием с контролируемым лицом в виде:</w:t>
      </w:r>
    </w:p>
    <w:p w:rsidR="00E81482" w:rsidRPr="0023392F" w:rsidRDefault="00EB7220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81482" w:rsidRPr="0023392F">
        <w:rPr>
          <w:rFonts w:ascii="Times New Roman" w:hAnsi="Times New Roman"/>
          <w:sz w:val="28"/>
          <w:szCs w:val="28"/>
        </w:rPr>
        <w:t>документарной проверки;</w:t>
      </w:r>
    </w:p>
    <w:p w:rsidR="00E81482" w:rsidRPr="0023392F" w:rsidRDefault="00EB7220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81482" w:rsidRPr="0023392F">
        <w:rPr>
          <w:rFonts w:ascii="Times New Roman" w:hAnsi="Times New Roman"/>
          <w:sz w:val="28"/>
          <w:szCs w:val="28"/>
        </w:rPr>
        <w:t>выездной проверки;</w:t>
      </w:r>
    </w:p>
    <w:p w:rsidR="00E81482" w:rsidRPr="0023392F" w:rsidRDefault="00EB7220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81482" w:rsidRPr="0023392F">
        <w:rPr>
          <w:rFonts w:ascii="Times New Roman" w:hAnsi="Times New Roman"/>
          <w:sz w:val="28"/>
          <w:szCs w:val="28"/>
        </w:rPr>
        <w:t>инспекционного визита</w:t>
      </w:r>
      <w:r>
        <w:rPr>
          <w:rFonts w:ascii="Times New Roman" w:hAnsi="Times New Roman"/>
          <w:sz w:val="28"/>
          <w:szCs w:val="28"/>
        </w:rPr>
        <w:t>.</w:t>
      </w:r>
    </w:p>
    <w:p w:rsidR="00021336" w:rsidRDefault="00E81482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92F">
        <w:rPr>
          <w:rFonts w:ascii="Times New Roman" w:hAnsi="Times New Roman"/>
          <w:sz w:val="28"/>
          <w:szCs w:val="28"/>
        </w:rPr>
        <w:t xml:space="preserve">2) контрольные (надзорные) мероприятия без взаимодействия с контролируемым лицом в </w:t>
      </w:r>
      <w:proofErr w:type="gramStart"/>
      <w:r w:rsidRPr="0023392F">
        <w:rPr>
          <w:rFonts w:ascii="Times New Roman" w:hAnsi="Times New Roman"/>
          <w:sz w:val="28"/>
          <w:szCs w:val="28"/>
        </w:rPr>
        <w:t>виде</w:t>
      </w:r>
      <w:proofErr w:type="gramEnd"/>
      <w:r w:rsidR="00021336">
        <w:rPr>
          <w:rFonts w:ascii="Times New Roman" w:hAnsi="Times New Roman"/>
          <w:sz w:val="28"/>
          <w:szCs w:val="28"/>
        </w:rPr>
        <w:t>:</w:t>
      </w:r>
    </w:p>
    <w:p w:rsidR="007F03E6" w:rsidRDefault="00EB7220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81482" w:rsidRPr="0023392F">
        <w:rPr>
          <w:rFonts w:ascii="Times New Roman" w:hAnsi="Times New Roman"/>
          <w:sz w:val="28"/>
          <w:szCs w:val="28"/>
        </w:rPr>
        <w:t>наблюдения за соблюдением обязательных требований</w:t>
      </w:r>
      <w:r w:rsidR="007F03E6">
        <w:rPr>
          <w:rFonts w:ascii="Times New Roman" w:hAnsi="Times New Roman"/>
          <w:sz w:val="28"/>
          <w:szCs w:val="28"/>
        </w:rPr>
        <w:t>;</w:t>
      </w:r>
      <w:r w:rsidR="00021336">
        <w:rPr>
          <w:rFonts w:ascii="Times New Roman" w:hAnsi="Times New Roman"/>
          <w:sz w:val="28"/>
          <w:szCs w:val="28"/>
        </w:rPr>
        <w:t xml:space="preserve"> </w:t>
      </w:r>
    </w:p>
    <w:p w:rsidR="00E81482" w:rsidRPr="0023392F" w:rsidRDefault="00EB7220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F03E6">
        <w:rPr>
          <w:rFonts w:ascii="Times New Roman" w:hAnsi="Times New Roman"/>
          <w:sz w:val="28"/>
          <w:szCs w:val="28"/>
        </w:rPr>
        <w:t>выездное обследование</w:t>
      </w:r>
      <w:r>
        <w:rPr>
          <w:rFonts w:ascii="Times New Roman" w:hAnsi="Times New Roman"/>
          <w:sz w:val="28"/>
          <w:szCs w:val="28"/>
        </w:rPr>
        <w:t>.</w:t>
      </w:r>
    </w:p>
    <w:p w:rsidR="00E81482" w:rsidRPr="0023392F" w:rsidRDefault="00E81482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92F">
        <w:rPr>
          <w:rFonts w:ascii="Times New Roman" w:hAnsi="Times New Roman"/>
          <w:sz w:val="28"/>
          <w:szCs w:val="28"/>
        </w:rPr>
        <w:t xml:space="preserve">3) профилактические мероприятия в </w:t>
      </w:r>
      <w:proofErr w:type="gramStart"/>
      <w:r w:rsidRPr="0023392F">
        <w:rPr>
          <w:rFonts w:ascii="Times New Roman" w:hAnsi="Times New Roman"/>
          <w:sz w:val="28"/>
          <w:szCs w:val="28"/>
        </w:rPr>
        <w:t>виде</w:t>
      </w:r>
      <w:proofErr w:type="gramEnd"/>
      <w:r w:rsidRPr="0023392F">
        <w:rPr>
          <w:rFonts w:ascii="Times New Roman" w:hAnsi="Times New Roman"/>
          <w:sz w:val="28"/>
          <w:szCs w:val="28"/>
        </w:rPr>
        <w:t xml:space="preserve">: </w:t>
      </w:r>
    </w:p>
    <w:p w:rsidR="00E81482" w:rsidRPr="0023392F" w:rsidRDefault="00EB7220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81482" w:rsidRPr="0023392F">
        <w:rPr>
          <w:rFonts w:ascii="Times New Roman" w:hAnsi="Times New Roman"/>
          <w:sz w:val="28"/>
          <w:szCs w:val="28"/>
        </w:rPr>
        <w:t>информирования;</w:t>
      </w:r>
    </w:p>
    <w:p w:rsidR="00E81482" w:rsidRPr="0023392F" w:rsidRDefault="00EB7220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81482" w:rsidRPr="0023392F">
        <w:rPr>
          <w:rFonts w:ascii="Times New Roman" w:hAnsi="Times New Roman"/>
          <w:sz w:val="28"/>
          <w:szCs w:val="28"/>
        </w:rPr>
        <w:t>объявления предостережения;</w:t>
      </w:r>
    </w:p>
    <w:p w:rsidR="00E81482" w:rsidRPr="0023392F" w:rsidRDefault="00EB7220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81482" w:rsidRPr="0023392F">
        <w:rPr>
          <w:rFonts w:ascii="Times New Roman" w:hAnsi="Times New Roman"/>
          <w:sz w:val="28"/>
          <w:szCs w:val="28"/>
        </w:rPr>
        <w:t>консультирования;</w:t>
      </w:r>
    </w:p>
    <w:p w:rsidR="00E81482" w:rsidRDefault="00EB7220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F03E6">
        <w:rPr>
          <w:rFonts w:ascii="Times New Roman" w:hAnsi="Times New Roman"/>
          <w:sz w:val="28"/>
          <w:szCs w:val="28"/>
        </w:rPr>
        <w:t>профилактического визита.»</w:t>
      </w:r>
      <w:r w:rsidR="0006759A">
        <w:rPr>
          <w:rFonts w:ascii="Times New Roman" w:hAnsi="Times New Roman"/>
          <w:sz w:val="28"/>
          <w:szCs w:val="28"/>
        </w:rPr>
        <w:t>;</w:t>
      </w:r>
    </w:p>
    <w:p w:rsidR="00E81482" w:rsidRDefault="00E81482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23200">
        <w:rPr>
          <w:rFonts w:ascii="Times New Roman" w:hAnsi="Times New Roman"/>
          <w:color w:val="000000"/>
          <w:sz w:val="28"/>
          <w:szCs w:val="28"/>
          <w:lang w:eastAsia="ru-RU"/>
        </w:rPr>
        <w:t>) статью 2 изложить в следующей редакции:</w:t>
      </w:r>
    </w:p>
    <w:p w:rsidR="00E81482" w:rsidRPr="00102A1F" w:rsidRDefault="00E81482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>«</w:t>
      </w:r>
      <w:r w:rsidRPr="00D70C8D">
        <w:rPr>
          <w:rFonts w:ascii="Times New Roman" w:hAnsi="Times New Roman"/>
          <w:sz w:val="28"/>
          <w:szCs w:val="28"/>
          <w:lang w:eastAsia="ru-RU"/>
        </w:rPr>
        <w:t xml:space="preserve">Статья 2. </w:t>
      </w:r>
      <w:r w:rsidRPr="00102A1F">
        <w:rPr>
          <w:rFonts w:ascii="Times New Roman" w:hAnsi="Times New Roman"/>
          <w:b/>
          <w:sz w:val="28"/>
          <w:szCs w:val="28"/>
          <w:lang w:eastAsia="ru-RU"/>
        </w:rPr>
        <w:t>Муниципальные образования, органы местного самоуправления которых наделяются отдельными государственными полномочиями</w:t>
      </w:r>
    </w:p>
    <w:p w:rsidR="00E81482" w:rsidRDefault="00E81482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1482" w:rsidRPr="00792FD8" w:rsidRDefault="00E81482" w:rsidP="00E81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>Отдельными государственными полномочиями, предусмотренными статьей 1 настоящего Закона (далее – отдельные государственные полномочия), наделяются органы местного самоуправления следующих муниципальных образований, образованных на территории Удмуртской Республики (далее – органы местного самоуправления):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983">
        <w:rPr>
          <w:rFonts w:ascii="Times New Roman" w:hAnsi="Times New Roman"/>
          <w:sz w:val="28"/>
          <w:szCs w:val="28"/>
          <w:lang w:eastAsia="ru-RU"/>
        </w:rPr>
        <w:t>муниципальное образование «Городской округ город Воткинск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>муниципальное образование «Город Глазов»;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>муниципальное образование «Город Ижевск»;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муниципальное образование «Город Можга»;</w:t>
      </w:r>
    </w:p>
    <w:p w:rsidR="00E81482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983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«Городской округ город </w:t>
      </w:r>
      <w:r>
        <w:rPr>
          <w:rFonts w:ascii="Times New Roman" w:hAnsi="Times New Roman"/>
          <w:sz w:val="28"/>
          <w:szCs w:val="28"/>
          <w:lang w:eastAsia="ru-RU"/>
        </w:rPr>
        <w:t>Сарапул</w:t>
      </w:r>
      <w:r w:rsidRPr="00B61983">
        <w:rPr>
          <w:rFonts w:ascii="Times New Roman" w:hAnsi="Times New Roman"/>
          <w:sz w:val="28"/>
          <w:szCs w:val="28"/>
          <w:lang w:eastAsia="ru-RU"/>
        </w:rPr>
        <w:t xml:space="preserve">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Алнашский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Балезинский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Вавожский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Воткинский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Глазовский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Граховский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Дебесский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Завьяловский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Игринский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Камбарский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A53C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3200">
        <w:rPr>
          <w:rFonts w:ascii="Times New Roman" w:hAnsi="Times New Roman"/>
          <w:sz w:val="28"/>
          <w:szCs w:val="28"/>
          <w:lang w:eastAsia="ru-RU"/>
        </w:rPr>
        <w:t>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Каракулинский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Кезский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Кизнерский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Киясовский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>муниципальное образование «Муниципальный округ Красногорский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Малопургинский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Можгинский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Сарапульский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Селтинский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Сюмсинский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Увинский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Юкаменский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Шарканский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Pr="00923200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Якшур-Бодьинский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Республики»;</w:t>
      </w:r>
    </w:p>
    <w:p w:rsidR="00E81482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200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«Муниципальный округ </w:t>
      </w:r>
      <w:proofErr w:type="spellStart"/>
      <w:r w:rsidRPr="00923200">
        <w:rPr>
          <w:rFonts w:ascii="Times New Roman" w:hAnsi="Times New Roman"/>
          <w:sz w:val="28"/>
          <w:szCs w:val="28"/>
          <w:lang w:eastAsia="ru-RU"/>
        </w:rPr>
        <w:t>Ярский</w:t>
      </w:r>
      <w:proofErr w:type="spellEnd"/>
      <w:r w:rsidRPr="00923200">
        <w:rPr>
          <w:rFonts w:ascii="Times New Roman" w:hAnsi="Times New Roman"/>
          <w:sz w:val="28"/>
          <w:szCs w:val="28"/>
          <w:lang w:eastAsia="ru-RU"/>
        </w:rPr>
        <w:t xml:space="preserve"> район Удмуртской Республики»</w:t>
      </w:r>
      <w:proofErr w:type="gramStart"/>
      <w:r w:rsidRPr="0092320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81482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пункт 2.1 части 3 статьи 4 изложить в следующей редакции:</w:t>
      </w:r>
    </w:p>
    <w:p w:rsidR="00E81482" w:rsidRPr="0023392F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7088A">
        <w:rPr>
          <w:rFonts w:ascii="Times New Roman" w:hAnsi="Times New Roman"/>
          <w:sz w:val="28"/>
          <w:szCs w:val="28"/>
          <w:lang w:eastAsia="ru-RU"/>
        </w:rPr>
        <w:t>2.1</w:t>
      </w:r>
      <w:r w:rsidRPr="0023392F">
        <w:rPr>
          <w:rFonts w:ascii="Times New Roman" w:hAnsi="Times New Roman"/>
          <w:sz w:val="28"/>
          <w:szCs w:val="28"/>
          <w:lang w:eastAsia="ru-RU"/>
        </w:rPr>
        <w:t xml:space="preserve">) рассматривает направленные органами местного самоуправления материалы </w:t>
      </w:r>
      <w:r w:rsidR="0006759A" w:rsidRPr="0023392F">
        <w:rPr>
          <w:rFonts w:ascii="Times New Roman" w:hAnsi="Times New Roman"/>
          <w:sz w:val="28"/>
          <w:szCs w:val="28"/>
          <w:lang w:eastAsia="ru-RU"/>
        </w:rPr>
        <w:t xml:space="preserve">контрольных (надзорных) мероприятий </w:t>
      </w:r>
      <w:r w:rsidRPr="0023392F">
        <w:rPr>
          <w:rFonts w:ascii="Times New Roman" w:hAnsi="Times New Roman"/>
          <w:sz w:val="28"/>
          <w:szCs w:val="28"/>
          <w:lang w:eastAsia="ru-RU"/>
        </w:rPr>
        <w:t>при осуществлении отдельных государственных полномочий по государственному жилищному надзору</w:t>
      </w:r>
      <w:r w:rsidR="000F2B2C">
        <w:rPr>
          <w:rFonts w:ascii="Times New Roman" w:hAnsi="Times New Roman"/>
          <w:sz w:val="28"/>
          <w:szCs w:val="28"/>
          <w:lang w:eastAsia="ru-RU"/>
        </w:rPr>
        <w:t xml:space="preserve"> и лицензионному контролю</w:t>
      </w:r>
      <w:proofErr w:type="gramStart"/>
      <w:r w:rsidRPr="0023392F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23392F">
        <w:rPr>
          <w:rFonts w:ascii="Times New Roman" w:hAnsi="Times New Roman"/>
          <w:sz w:val="28"/>
          <w:szCs w:val="28"/>
          <w:lang w:eastAsia="ru-RU"/>
        </w:rPr>
        <w:t>;</w:t>
      </w:r>
    </w:p>
    <w:p w:rsidR="00E81482" w:rsidRPr="0023392F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92F">
        <w:rPr>
          <w:rFonts w:ascii="Times New Roman" w:hAnsi="Times New Roman"/>
          <w:sz w:val="28"/>
          <w:szCs w:val="28"/>
          <w:lang w:eastAsia="ru-RU"/>
        </w:rPr>
        <w:t>4) пункт 4 части 2 статьи 5 изложить в следующей редакции:</w:t>
      </w:r>
    </w:p>
    <w:p w:rsidR="009E66D1" w:rsidRDefault="00E81482" w:rsidP="00E81482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3392F">
        <w:rPr>
          <w:rFonts w:ascii="Times New Roman" w:hAnsi="Times New Roman"/>
          <w:sz w:val="28"/>
          <w:szCs w:val="28"/>
          <w:lang w:eastAsia="ru-RU"/>
        </w:rPr>
        <w:t xml:space="preserve">«4) направлять в уполномоченный орган материалы </w:t>
      </w:r>
      <w:r w:rsidR="00AF49FE" w:rsidRPr="0023392F">
        <w:rPr>
          <w:rFonts w:ascii="Times New Roman" w:hAnsi="Times New Roman"/>
          <w:sz w:val="28"/>
          <w:szCs w:val="28"/>
          <w:lang w:eastAsia="ru-RU"/>
        </w:rPr>
        <w:t>контрольных (надзорных) мероприятий</w:t>
      </w:r>
      <w:r w:rsidRPr="0023392F">
        <w:rPr>
          <w:rFonts w:ascii="Times New Roman" w:hAnsi="Times New Roman"/>
          <w:sz w:val="28"/>
          <w:szCs w:val="28"/>
          <w:lang w:eastAsia="ru-RU"/>
        </w:rPr>
        <w:t>, связанных с осуществлением отдельных государственных полномочий по государственному жилищному надзору</w:t>
      </w:r>
      <w:r w:rsidR="000F2B2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F2B2C" w:rsidRPr="000F2B2C">
        <w:t xml:space="preserve"> </w:t>
      </w:r>
      <w:r w:rsidR="000F2B2C">
        <w:rPr>
          <w:rFonts w:ascii="Times New Roman" w:hAnsi="Times New Roman"/>
          <w:sz w:val="28"/>
          <w:szCs w:val="28"/>
          <w:lang w:eastAsia="ru-RU"/>
        </w:rPr>
        <w:t>лицензионному контролю</w:t>
      </w:r>
      <w:r w:rsidRPr="0023392F">
        <w:rPr>
          <w:rFonts w:ascii="Times New Roman" w:hAnsi="Times New Roman"/>
          <w:sz w:val="28"/>
          <w:szCs w:val="28"/>
          <w:lang w:eastAsia="ru-RU"/>
        </w:rPr>
        <w:t>, представлять</w:t>
      </w:r>
      <w:r w:rsidRPr="00C7088A">
        <w:rPr>
          <w:rFonts w:ascii="Times New Roman" w:hAnsi="Times New Roman"/>
          <w:sz w:val="28"/>
          <w:szCs w:val="28"/>
          <w:lang w:eastAsia="ru-RU"/>
        </w:rPr>
        <w:t xml:space="preserve"> в органы государственной власти Удмуртской Республики иную информацию, материалы, отчеты и документы, связанные с осуществлением отдельных государственных полномочий, в том числе о расходовании финансовых средств, полученных на эти цели</w:t>
      </w:r>
      <w:r>
        <w:rPr>
          <w:rFonts w:ascii="Times New Roman" w:hAnsi="Times New Roman"/>
          <w:sz w:val="28"/>
          <w:szCs w:val="28"/>
          <w:lang w:eastAsia="ru-RU"/>
        </w:rPr>
        <w:t>;»</w:t>
      </w:r>
      <w:r w:rsidR="00BE72D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56B31" w:rsidRPr="000239F0" w:rsidRDefault="00656B31" w:rsidP="00792FD8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39F0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</w:p>
    <w:p w:rsidR="003245FC" w:rsidRPr="000239F0" w:rsidRDefault="003245FC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0213" w:rsidRDefault="00656B31" w:rsidP="00994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239F0">
        <w:rPr>
          <w:rFonts w:ascii="Times New Roman" w:hAnsi="Times New Roman"/>
          <w:sz w:val="28"/>
          <w:szCs w:val="28"/>
          <w:lang w:eastAsia="ru-RU"/>
        </w:rPr>
        <w:t xml:space="preserve">Настоящий Закон вступает в силу через </w:t>
      </w:r>
      <w:r w:rsidR="0089616B" w:rsidRPr="000239F0">
        <w:rPr>
          <w:rFonts w:ascii="Times New Roman" w:hAnsi="Times New Roman"/>
          <w:sz w:val="28"/>
          <w:szCs w:val="28"/>
          <w:lang w:eastAsia="ru-RU"/>
        </w:rPr>
        <w:t>десять</w:t>
      </w:r>
      <w:r w:rsidRPr="000239F0">
        <w:rPr>
          <w:rFonts w:ascii="Times New Roman" w:hAnsi="Times New Roman"/>
          <w:sz w:val="28"/>
          <w:szCs w:val="28"/>
          <w:lang w:eastAsia="ru-RU"/>
        </w:rPr>
        <w:t xml:space="preserve"> дней после</w:t>
      </w:r>
      <w:r w:rsidR="005A0213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0A79AB">
        <w:rPr>
          <w:rFonts w:ascii="Times New Roman" w:hAnsi="Times New Roman"/>
          <w:sz w:val="28"/>
          <w:szCs w:val="28"/>
          <w:lang w:eastAsia="ru-RU"/>
        </w:rPr>
        <w:t>.</w:t>
      </w:r>
    </w:p>
    <w:p w:rsidR="00656B31" w:rsidRPr="000239F0" w:rsidRDefault="00656B31" w:rsidP="00994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0239F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     Глава </w:t>
      </w:r>
    </w:p>
    <w:p w:rsidR="00656B31" w:rsidRPr="000239F0" w:rsidRDefault="00656B31" w:rsidP="00656B3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0239F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Удмуртской Республики</w:t>
      </w:r>
      <w:r w:rsidRPr="000239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239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239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239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239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239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239F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239F0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А.В. </w:t>
      </w:r>
      <w:proofErr w:type="spellStart"/>
      <w:r w:rsidRPr="000239F0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Бречалов</w:t>
      </w:r>
      <w:proofErr w:type="spellEnd"/>
    </w:p>
    <w:p w:rsidR="00656B31" w:rsidRPr="000239F0" w:rsidRDefault="00656B31" w:rsidP="00656B31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656B31" w:rsidRPr="000239F0" w:rsidRDefault="00656B31" w:rsidP="00656B31">
      <w:pPr>
        <w:widowControl w:val="0"/>
        <w:shd w:val="clear" w:color="auto" w:fill="FFFFFF"/>
        <w:tabs>
          <w:tab w:val="left" w:pos="6864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0239F0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г. Ижевск</w:t>
      </w:r>
    </w:p>
    <w:p w:rsidR="00656B31" w:rsidRPr="000239F0" w:rsidRDefault="00656B31" w:rsidP="00656B31">
      <w:pPr>
        <w:widowControl w:val="0"/>
        <w:shd w:val="clear" w:color="auto" w:fill="FFFFFF"/>
        <w:tabs>
          <w:tab w:val="left" w:leader="underscore" w:pos="562"/>
          <w:tab w:val="left" w:leader="underscore" w:pos="3437"/>
        </w:tabs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0239F0">
        <w:rPr>
          <w:rFonts w:ascii="Times New Roman" w:hAnsi="Times New Roman"/>
          <w:color w:val="000000"/>
          <w:sz w:val="28"/>
          <w:szCs w:val="28"/>
          <w:lang w:eastAsia="ru-RU"/>
        </w:rPr>
        <w:t>«__</w:t>
      </w:r>
      <w:r w:rsidR="008548D4" w:rsidRPr="000239F0">
        <w:rPr>
          <w:rFonts w:ascii="Times New Roman" w:hAnsi="Times New Roman"/>
          <w:color w:val="000000"/>
          <w:sz w:val="28"/>
          <w:szCs w:val="28"/>
          <w:lang w:eastAsia="ru-RU"/>
        </w:rPr>
        <w:t>_» _</w:t>
      </w:r>
      <w:r w:rsidRPr="000239F0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0239F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20___ года</w:t>
      </w:r>
    </w:p>
    <w:p w:rsidR="00656B31" w:rsidRPr="00656B31" w:rsidRDefault="00656B31" w:rsidP="00656B3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"/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</w:pPr>
      <w:r w:rsidRPr="000239F0">
        <w:rPr>
          <w:rFonts w:ascii="Times New Roman" w:hAnsi="Times New Roman"/>
          <w:color w:val="000000"/>
          <w:spacing w:val="11"/>
          <w:sz w:val="28"/>
          <w:szCs w:val="28"/>
          <w:lang w:eastAsia="ru-RU"/>
        </w:rPr>
        <w:t>№</w:t>
      </w:r>
      <w:r w:rsidRPr="000239F0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</w:p>
    <w:sectPr w:rsidR="00656B31" w:rsidRPr="00656B31" w:rsidSect="000F2B2C"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1A" w:rsidRDefault="00066F1A" w:rsidP="006D5E1C">
      <w:pPr>
        <w:spacing w:after="0" w:line="240" w:lineRule="auto"/>
      </w:pPr>
      <w:r>
        <w:separator/>
      </w:r>
    </w:p>
  </w:endnote>
  <w:endnote w:type="continuationSeparator" w:id="0">
    <w:p w:rsidR="00066F1A" w:rsidRDefault="00066F1A" w:rsidP="006D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1A" w:rsidRDefault="00066F1A" w:rsidP="00066F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6F1A" w:rsidRDefault="00066F1A" w:rsidP="00066F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1A" w:rsidRDefault="00066F1A" w:rsidP="00066F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1A" w:rsidRDefault="00066F1A" w:rsidP="006D5E1C">
      <w:pPr>
        <w:spacing w:after="0" w:line="240" w:lineRule="auto"/>
      </w:pPr>
      <w:r>
        <w:separator/>
      </w:r>
    </w:p>
  </w:footnote>
  <w:footnote w:type="continuationSeparator" w:id="0">
    <w:p w:rsidR="00066F1A" w:rsidRDefault="00066F1A" w:rsidP="006D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078100"/>
      <w:docPartObj>
        <w:docPartGallery w:val="Page Numbers (Top of Page)"/>
        <w:docPartUnique/>
      </w:docPartObj>
    </w:sdtPr>
    <w:sdtContent>
      <w:p w:rsidR="00066F1A" w:rsidRDefault="00066F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71">
          <w:rPr>
            <w:noProof/>
          </w:rPr>
          <w:t>5</w:t>
        </w:r>
        <w:r>
          <w:fldChar w:fldCharType="end"/>
        </w:r>
      </w:p>
    </w:sdtContent>
  </w:sdt>
  <w:p w:rsidR="00066F1A" w:rsidRDefault="00066F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130"/>
    <w:multiLevelType w:val="hybridMultilevel"/>
    <w:tmpl w:val="B8763B30"/>
    <w:lvl w:ilvl="0" w:tplc="585C14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78489A"/>
    <w:multiLevelType w:val="hybridMultilevel"/>
    <w:tmpl w:val="EA7C36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55542DD7"/>
    <w:multiLevelType w:val="hybridMultilevel"/>
    <w:tmpl w:val="2684ECDA"/>
    <w:lvl w:ilvl="0" w:tplc="38881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5154E4"/>
    <w:multiLevelType w:val="hybridMultilevel"/>
    <w:tmpl w:val="25F2278E"/>
    <w:lvl w:ilvl="0" w:tplc="0C462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18"/>
    <w:rsid w:val="00011866"/>
    <w:rsid w:val="00012D53"/>
    <w:rsid w:val="000177D1"/>
    <w:rsid w:val="00021336"/>
    <w:rsid w:val="000239F0"/>
    <w:rsid w:val="000404FF"/>
    <w:rsid w:val="00054BCA"/>
    <w:rsid w:val="00066F1A"/>
    <w:rsid w:val="0006759A"/>
    <w:rsid w:val="00091676"/>
    <w:rsid w:val="000A76D7"/>
    <w:rsid w:val="000A79AB"/>
    <w:rsid w:val="000C1B96"/>
    <w:rsid w:val="000C5A33"/>
    <w:rsid w:val="000E4CDF"/>
    <w:rsid w:val="000F2B2C"/>
    <w:rsid w:val="000F3992"/>
    <w:rsid w:val="0013146D"/>
    <w:rsid w:val="00132E98"/>
    <w:rsid w:val="0015123F"/>
    <w:rsid w:val="00157C06"/>
    <w:rsid w:val="00160D7F"/>
    <w:rsid w:val="00174171"/>
    <w:rsid w:val="001756F3"/>
    <w:rsid w:val="00184C51"/>
    <w:rsid w:val="001F4C53"/>
    <w:rsid w:val="001F52C4"/>
    <w:rsid w:val="001F79E4"/>
    <w:rsid w:val="0021184D"/>
    <w:rsid w:val="00213E18"/>
    <w:rsid w:val="002208CA"/>
    <w:rsid w:val="00241134"/>
    <w:rsid w:val="002475C1"/>
    <w:rsid w:val="00251EF3"/>
    <w:rsid w:val="002520AC"/>
    <w:rsid w:val="002606E1"/>
    <w:rsid w:val="0026192A"/>
    <w:rsid w:val="00277D9C"/>
    <w:rsid w:val="002833CC"/>
    <w:rsid w:val="002965CA"/>
    <w:rsid w:val="002A6251"/>
    <w:rsid w:val="002A7150"/>
    <w:rsid w:val="002B1401"/>
    <w:rsid w:val="002C203B"/>
    <w:rsid w:val="002C585B"/>
    <w:rsid w:val="002C5D31"/>
    <w:rsid w:val="002D5778"/>
    <w:rsid w:val="002E085D"/>
    <w:rsid w:val="002E14CB"/>
    <w:rsid w:val="002E5A82"/>
    <w:rsid w:val="002E67B9"/>
    <w:rsid w:val="002F564D"/>
    <w:rsid w:val="002F7A45"/>
    <w:rsid w:val="00316AC4"/>
    <w:rsid w:val="00317945"/>
    <w:rsid w:val="003245FC"/>
    <w:rsid w:val="00361F54"/>
    <w:rsid w:val="00365639"/>
    <w:rsid w:val="00366857"/>
    <w:rsid w:val="003734BB"/>
    <w:rsid w:val="003813AC"/>
    <w:rsid w:val="00393C57"/>
    <w:rsid w:val="00394FB3"/>
    <w:rsid w:val="003A5FBF"/>
    <w:rsid w:val="003B4D3A"/>
    <w:rsid w:val="003B6277"/>
    <w:rsid w:val="003D125B"/>
    <w:rsid w:val="003F2D01"/>
    <w:rsid w:val="003F686E"/>
    <w:rsid w:val="00400733"/>
    <w:rsid w:val="0042776B"/>
    <w:rsid w:val="00434C89"/>
    <w:rsid w:val="00467A96"/>
    <w:rsid w:val="00496A85"/>
    <w:rsid w:val="004A35FE"/>
    <w:rsid w:val="004A3805"/>
    <w:rsid w:val="004A733A"/>
    <w:rsid w:val="004B13A6"/>
    <w:rsid w:val="004B48A5"/>
    <w:rsid w:val="004B5C83"/>
    <w:rsid w:val="004D34AE"/>
    <w:rsid w:val="004E4564"/>
    <w:rsid w:val="00534779"/>
    <w:rsid w:val="00563E10"/>
    <w:rsid w:val="005657C8"/>
    <w:rsid w:val="0057153A"/>
    <w:rsid w:val="005734F9"/>
    <w:rsid w:val="005807CF"/>
    <w:rsid w:val="00581521"/>
    <w:rsid w:val="00593169"/>
    <w:rsid w:val="005A0213"/>
    <w:rsid w:val="005A4447"/>
    <w:rsid w:val="005C2704"/>
    <w:rsid w:val="005D785F"/>
    <w:rsid w:val="005F11A4"/>
    <w:rsid w:val="005F4052"/>
    <w:rsid w:val="005F645E"/>
    <w:rsid w:val="00604C20"/>
    <w:rsid w:val="00625C18"/>
    <w:rsid w:val="00643F10"/>
    <w:rsid w:val="00656B31"/>
    <w:rsid w:val="00657FED"/>
    <w:rsid w:val="0066612D"/>
    <w:rsid w:val="00694C98"/>
    <w:rsid w:val="006A5147"/>
    <w:rsid w:val="006B1FC8"/>
    <w:rsid w:val="006B2A3E"/>
    <w:rsid w:val="006B4194"/>
    <w:rsid w:val="006D1952"/>
    <w:rsid w:val="006D5E1C"/>
    <w:rsid w:val="006D68A6"/>
    <w:rsid w:val="006E671C"/>
    <w:rsid w:val="006F2A3A"/>
    <w:rsid w:val="006F2B3C"/>
    <w:rsid w:val="007034E6"/>
    <w:rsid w:val="00711EF6"/>
    <w:rsid w:val="00734131"/>
    <w:rsid w:val="00737050"/>
    <w:rsid w:val="00743A71"/>
    <w:rsid w:val="00745262"/>
    <w:rsid w:val="00745808"/>
    <w:rsid w:val="00776A96"/>
    <w:rsid w:val="00777493"/>
    <w:rsid w:val="00777C42"/>
    <w:rsid w:val="00782065"/>
    <w:rsid w:val="00782215"/>
    <w:rsid w:val="00785CA2"/>
    <w:rsid w:val="00792FD8"/>
    <w:rsid w:val="0079569A"/>
    <w:rsid w:val="007C7ABB"/>
    <w:rsid w:val="007E7EB6"/>
    <w:rsid w:val="007F03E6"/>
    <w:rsid w:val="007F5456"/>
    <w:rsid w:val="008225F6"/>
    <w:rsid w:val="00833498"/>
    <w:rsid w:val="008548D4"/>
    <w:rsid w:val="00855B19"/>
    <w:rsid w:val="0086090D"/>
    <w:rsid w:val="00865021"/>
    <w:rsid w:val="00870BDD"/>
    <w:rsid w:val="008733A0"/>
    <w:rsid w:val="00887376"/>
    <w:rsid w:val="0089616B"/>
    <w:rsid w:val="008D6D3D"/>
    <w:rsid w:val="008E2184"/>
    <w:rsid w:val="008E7B28"/>
    <w:rsid w:val="008F26E4"/>
    <w:rsid w:val="008F3E93"/>
    <w:rsid w:val="00921952"/>
    <w:rsid w:val="00923200"/>
    <w:rsid w:val="00955186"/>
    <w:rsid w:val="00960FCE"/>
    <w:rsid w:val="009673B9"/>
    <w:rsid w:val="0098025D"/>
    <w:rsid w:val="00985112"/>
    <w:rsid w:val="009945C7"/>
    <w:rsid w:val="009A531E"/>
    <w:rsid w:val="009A54B4"/>
    <w:rsid w:val="009A7368"/>
    <w:rsid w:val="009D55ED"/>
    <w:rsid w:val="009E5282"/>
    <w:rsid w:val="009E66D1"/>
    <w:rsid w:val="00A01711"/>
    <w:rsid w:val="00A16153"/>
    <w:rsid w:val="00A16908"/>
    <w:rsid w:val="00A176C2"/>
    <w:rsid w:val="00A27BD4"/>
    <w:rsid w:val="00A420E4"/>
    <w:rsid w:val="00A53C62"/>
    <w:rsid w:val="00A56216"/>
    <w:rsid w:val="00A6214E"/>
    <w:rsid w:val="00A71364"/>
    <w:rsid w:val="00A72AE6"/>
    <w:rsid w:val="00A756E3"/>
    <w:rsid w:val="00A85D77"/>
    <w:rsid w:val="00A8735D"/>
    <w:rsid w:val="00A958D9"/>
    <w:rsid w:val="00A97B8D"/>
    <w:rsid w:val="00AA06E3"/>
    <w:rsid w:val="00AA0764"/>
    <w:rsid w:val="00AA582D"/>
    <w:rsid w:val="00AB1B47"/>
    <w:rsid w:val="00AD4EEF"/>
    <w:rsid w:val="00AF49FE"/>
    <w:rsid w:val="00B04124"/>
    <w:rsid w:val="00B1003F"/>
    <w:rsid w:val="00B251A6"/>
    <w:rsid w:val="00B376FA"/>
    <w:rsid w:val="00B46325"/>
    <w:rsid w:val="00B465E0"/>
    <w:rsid w:val="00B516B6"/>
    <w:rsid w:val="00B66341"/>
    <w:rsid w:val="00B67BBC"/>
    <w:rsid w:val="00B80A22"/>
    <w:rsid w:val="00B96EE8"/>
    <w:rsid w:val="00BA0ED4"/>
    <w:rsid w:val="00BB1708"/>
    <w:rsid w:val="00BB6487"/>
    <w:rsid w:val="00BC021C"/>
    <w:rsid w:val="00BC7782"/>
    <w:rsid w:val="00BD5965"/>
    <w:rsid w:val="00BE72D5"/>
    <w:rsid w:val="00C067DA"/>
    <w:rsid w:val="00C303DE"/>
    <w:rsid w:val="00C34E1C"/>
    <w:rsid w:val="00C3558C"/>
    <w:rsid w:val="00C43CBD"/>
    <w:rsid w:val="00C44BBC"/>
    <w:rsid w:val="00C46DD8"/>
    <w:rsid w:val="00C65455"/>
    <w:rsid w:val="00C93A2A"/>
    <w:rsid w:val="00C957A2"/>
    <w:rsid w:val="00CD0F3C"/>
    <w:rsid w:val="00CE38D2"/>
    <w:rsid w:val="00CE4513"/>
    <w:rsid w:val="00CE50FD"/>
    <w:rsid w:val="00D207DF"/>
    <w:rsid w:val="00D375FF"/>
    <w:rsid w:val="00D628C5"/>
    <w:rsid w:val="00D90DFF"/>
    <w:rsid w:val="00D92291"/>
    <w:rsid w:val="00D92A2A"/>
    <w:rsid w:val="00DB6500"/>
    <w:rsid w:val="00DB7A03"/>
    <w:rsid w:val="00DD6278"/>
    <w:rsid w:val="00DE1782"/>
    <w:rsid w:val="00E04F07"/>
    <w:rsid w:val="00E14542"/>
    <w:rsid w:val="00E1495A"/>
    <w:rsid w:val="00E1745F"/>
    <w:rsid w:val="00E24BFE"/>
    <w:rsid w:val="00E26BFE"/>
    <w:rsid w:val="00E34885"/>
    <w:rsid w:val="00E36BCF"/>
    <w:rsid w:val="00E41C73"/>
    <w:rsid w:val="00E4761B"/>
    <w:rsid w:val="00E52B81"/>
    <w:rsid w:val="00E550F6"/>
    <w:rsid w:val="00E56B5C"/>
    <w:rsid w:val="00E60443"/>
    <w:rsid w:val="00E6242D"/>
    <w:rsid w:val="00E72254"/>
    <w:rsid w:val="00E74D31"/>
    <w:rsid w:val="00E81482"/>
    <w:rsid w:val="00E962B4"/>
    <w:rsid w:val="00EA2E64"/>
    <w:rsid w:val="00EB5064"/>
    <w:rsid w:val="00EB7220"/>
    <w:rsid w:val="00EC0179"/>
    <w:rsid w:val="00EC3871"/>
    <w:rsid w:val="00ED7112"/>
    <w:rsid w:val="00EE1B93"/>
    <w:rsid w:val="00EE7C68"/>
    <w:rsid w:val="00EF5F48"/>
    <w:rsid w:val="00F07D25"/>
    <w:rsid w:val="00F145B9"/>
    <w:rsid w:val="00F245AC"/>
    <w:rsid w:val="00F539C8"/>
    <w:rsid w:val="00F8062C"/>
    <w:rsid w:val="00F86470"/>
    <w:rsid w:val="00F90589"/>
    <w:rsid w:val="00F9720E"/>
    <w:rsid w:val="00FD53B8"/>
    <w:rsid w:val="00FF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2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152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81521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1521"/>
    <w:pPr>
      <w:widowControl w:val="0"/>
      <w:autoSpaceDE w:val="0"/>
      <w:autoSpaceDN w:val="0"/>
      <w:adjustRightInd w:val="0"/>
      <w:spacing w:after="0" w:line="317" w:lineRule="exact"/>
      <w:ind w:firstLine="237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1521"/>
    <w:pPr>
      <w:widowControl w:val="0"/>
      <w:autoSpaceDE w:val="0"/>
      <w:autoSpaceDN w:val="0"/>
      <w:adjustRightInd w:val="0"/>
      <w:spacing w:after="0" w:line="475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81521"/>
    <w:rPr>
      <w:rFonts w:ascii="Times New Roman" w:hAnsi="Times New Roman" w:cs="Times New Roman"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2C5D31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2520A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021"/>
    <w:rPr>
      <w:rFonts w:ascii="Calibri" w:eastAsia="Times New Roman" w:hAnsi="Calibri" w:cs="Times New Roman"/>
    </w:rPr>
  </w:style>
  <w:style w:type="character" w:styleId="a7">
    <w:name w:val="page number"/>
    <w:rsid w:val="00865021"/>
  </w:style>
  <w:style w:type="paragraph" w:styleId="a8">
    <w:name w:val="header"/>
    <w:basedOn w:val="a"/>
    <w:link w:val="a9"/>
    <w:uiPriority w:val="99"/>
    <w:unhideWhenUsed/>
    <w:rsid w:val="0086502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65021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B7A0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83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3CC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3CC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8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33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2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152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81521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81521"/>
    <w:pPr>
      <w:widowControl w:val="0"/>
      <w:autoSpaceDE w:val="0"/>
      <w:autoSpaceDN w:val="0"/>
      <w:adjustRightInd w:val="0"/>
      <w:spacing w:after="0" w:line="317" w:lineRule="exact"/>
      <w:ind w:firstLine="2376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81521"/>
    <w:pPr>
      <w:widowControl w:val="0"/>
      <w:autoSpaceDE w:val="0"/>
      <w:autoSpaceDN w:val="0"/>
      <w:adjustRightInd w:val="0"/>
      <w:spacing w:after="0" w:line="475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81521"/>
    <w:rPr>
      <w:rFonts w:ascii="Times New Roman" w:hAnsi="Times New Roman" w:cs="Times New Roman"/>
      <w:i/>
      <w:iCs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2C5D31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2520A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021"/>
    <w:rPr>
      <w:rFonts w:ascii="Calibri" w:eastAsia="Times New Roman" w:hAnsi="Calibri" w:cs="Times New Roman"/>
    </w:rPr>
  </w:style>
  <w:style w:type="character" w:styleId="a7">
    <w:name w:val="page number"/>
    <w:rsid w:val="00865021"/>
  </w:style>
  <w:style w:type="paragraph" w:styleId="a8">
    <w:name w:val="header"/>
    <w:basedOn w:val="a"/>
    <w:link w:val="a9"/>
    <w:uiPriority w:val="99"/>
    <w:unhideWhenUsed/>
    <w:rsid w:val="0086502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65021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B7A0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83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3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33CC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3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33CC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8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3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5CDBA840B312D05E401642C4F4DDB1064C10D34FDC5C4507EF1C1711CF87078E88818A8FD11DCDFA2559365C39334AF17A502066K9w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D1190755E5949208D19ED15CE1BEFCC9C73E4B3F579612E7FFC8276098D76F66D382413E9770B31F47E7EA11C0CD9330AC973BA8W56A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62C32C98832EEF8F9734411A94C26C10652F04EAC685E21E9E3E70E12BD7264F3AAA08CB7DA01397A4710C18EE7476AE56E89F9811E4FEEY7g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45E1F35CF9AD818ACD6569CE7936B1BD88BDB508BC2D51125DEB4FFBBA35D2DEFC993AF814378FF6BD15FAC77AAB827ED85F41468A88C7QEl1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C5B4-515A-4D8D-B526-0C87C793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Чистякова</dc:creator>
  <cp:lastModifiedBy>Поремов Николай Николаевич</cp:lastModifiedBy>
  <cp:revision>4</cp:revision>
  <cp:lastPrinted>2022-03-10T11:47:00Z</cp:lastPrinted>
  <dcterms:created xsi:type="dcterms:W3CDTF">2022-03-04T12:38:00Z</dcterms:created>
  <dcterms:modified xsi:type="dcterms:W3CDTF">2022-03-10T11:49:00Z</dcterms:modified>
</cp:coreProperties>
</file>